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6C4" w:rsidRPr="00462322" w:rsidRDefault="008736C4" w:rsidP="008736C4">
      <w:pPr>
        <w:widowControl/>
        <w:shd w:val="clear" w:color="auto" w:fill="FFFFFF"/>
        <w:spacing w:before="300" w:after="150"/>
        <w:outlineLvl w:val="2"/>
        <w:rPr>
          <w:rFonts w:ascii="inherit" w:eastAsia="微軟正黑體" w:hAnsi="inherit" w:cs="Helvetica" w:hint="eastAsia"/>
          <w:color w:val="333333"/>
          <w:kern w:val="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公告十四、有關醫療廣告刊登相關規定，請依衛生福利部醫事司醫療法及其施行細則中醫療</w:t>
      </w:r>
      <w:bookmarkStart w:id="0" w:name="_GoBack"/>
      <w:bookmarkEnd w:id="0"/>
      <w:r>
        <w:rPr>
          <w:rFonts w:ascii="標楷體" w:eastAsia="標楷體" w:hAnsi="標楷體" w:hint="eastAsia"/>
          <w:color w:val="000000"/>
          <w:sz w:val="28"/>
          <w:szCs w:val="28"/>
        </w:rPr>
        <w:t>廣告之相關規定辦理。</w:t>
      </w:r>
    </w:p>
    <w:tbl>
      <w:tblPr>
        <w:tblW w:w="514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923"/>
        <w:gridCol w:w="8426"/>
      </w:tblGrid>
      <w:tr w:rsidR="008736C4" w:rsidRPr="00462322" w:rsidTr="00AE5609">
        <w:trPr>
          <w:tblHeader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after="150" w:line="400" w:lineRule="exact"/>
              <w:rPr>
                <w:rFonts w:ascii="微軟正黑體" w:eastAsia="微軟正黑體" w:hAnsi="微軟正黑體" w:cs="Helvetica"/>
                <w:color w:val="777777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b/>
                <w:bCs/>
                <w:color w:val="777777"/>
                <w:kern w:val="0"/>
                <w:szCs w:val="24"/>
              </w:rPr>
              <w:t>（一）醫療法</w:t>
            </w:r>
          </w:p>
        </w:tc>
      </w:tr>
      <w:tr w:rsidR="008736C4" w:rsidRPr="00462322" w:rsidTr="00AE5609">
        <w:trPr>
          <w:tblHeader/>
        </w:trPr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b/>
                <w:bCs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b/>
                <w:bCs/>
                <w:color w:val="333333"/>
                <w:kern w:val="0"/>
                <w:szCs w:val="24"/>
              </w:rPr>
              <w:t>條文</w:t>
            </w:r>
          </w:p>
        </w:tc>
        <w:tc>
          <w:tcPr>
            <w:tcW w:w="4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b/>
                <w:bCs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b/>
                <w:bCs/>
                <w:color w:val="333333"/>
                <w:kern w:val="0"/>
                <w:szCs w:val="24"/>
              </w:rPr>
              <w:t>內容</w:t>
            </w:r>
          </w:p>
        </w:tc>
      </w:tr>
      <w:tr w:rsidR="008736C4" w:rsidRPr="00462322" w:rsidTr="00AE5609"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醫療法第9條</w:t>
            </w:r>
          </w:p>
        </w:tc>
        <w:tc>
          <w:tcPr>
            <w:tcW w:w="4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本法所稱醫療廣告，係指利用傳播媒體或其他方法，宣傳醫療業務，以達招徠患者醫療為目的之行為。</w:t>
            </w:r>
          </w:p>
        </w:tc>
      </w:tr>
      <w:tr w:rsidR="008736C4" w:rsidRPr="00462322" w:rsidTr="00AE5609"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醫療法第11條</w:t>
            </w:r>
          </w:p>
        </w:tc>
        <w:tc>
          <w:tcPr>
            <w:tcW w:w="4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本法所稱主管機關：在中央為行政院衛生署；在直轄市為直轄市政府；在縣 (市) 為縣 (市) 政府。</w:t>
            </w:r>
          </w:p>
        </w:tc>
      </w:tr>
      <w:tr w:rsidR="008736C4" w:rsidRPr="00462322" w:rsidTr="00AE5609"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醫療法第17條</w:t>
            </w:r>
          </w:p>
        </w:tc>
        <w:tc>
          <w:tcPr>
            <w:tcW w:w="4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醫療機構名稱之使用、變更，應以所在地直轄市、縣 (市) 主管機關核准者為限；其名稱使用、變更原則，由中央主管機關定之。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非醫療機構，不得使用醫療機構或類似醫療機構之名稱。</w:t>
            </w:r>
          </w:p>
        </w:tc>
      </w:tr>
      <w:tr w:rsidR="008736C4" w:rsidRPr="00462322" w:rsidTr="00AE5609"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醫療法第20條</w:t>
            </w:r>
          </w:p>
        </w:tc>
        <w:tc>
          <w:tcPr>
            <w:tcW w:w="4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醫療機構應將其開業執照、診療時間及其他有關診療事項揭示於明顯處所。</w:t>
            </w:r>
          </w:p>
        </w:tc>
      </w:tr>
      <w:tr w:rsidR="008736C4" w:rsidRPr="00462322" w:rsidTr="00AE5609"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醫療法第61條</w:t>
            </w:r>
          </w:p>
        </w:tc>
        <w:tc>
          <w:tcPr>
            <w:tcW w:w="4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jc w:val="both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醫療機構，不得以中央主管機關公告禁止之不正當方法，招攬病人。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醫療機構及其人員，不得利用業務上機會獲取不正當利益。</w:t>
            </w:r>
            <w:r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  <w:pict>
                <v:rect id="_x0000_i1086" style="width:0;height:.75pt" o:hralign="center" o:hrstd="t" o:hr="t" fillcolor="#a0a0a0" stroked="f"/>
              </w:pict>
            </w:r>
          </w:p>
          <w:p w:rsidR="008736C4" w:rsidRPr="00462322" w:rsidRDefault="008736C4" w:rsidP="00AE5609">
            <w:pPr>
              <w:widowControl/>
              <w:spacing w:before="100" w:beforeAutospacing="1" w:after="100" w:afterAutospacing="1" w:line="400" w:lineRule="exact"/>
              <w:jc w:val="both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hyperlink r:id="rId5" w:tooltip="94年3月17日醫療機構不正當招攬行為公告(odt檔案下載)" w:history="1"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公告醫療法第61條第1項規定「禁止之不正當方法」（行政院衛生署94年3月17日衛署</w:t>
              </w:r>
              <w:proofErr w:type="gramStart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醫</w:t>
              </w:r>
              <w:proofErr w:type="gramEnd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字第0940203047號公告）</w:t>
              </w:r>
            </w:hyperlink>
          </w:p>
        </w:tc>
      </w:tr>
      <w:tr w:rsidR="008736C4" w:rsidRPr="00462322" w:rsidTr="00AE5609"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醫療法第84條</w:t>
            </w:r>
          </w:p>
        </w:tc>
        <w:tc>
          <w:tcPr>
            <w:tcW w:w="4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 xml:space="preserve">非醫療機構，不得為醫療廣告。 </w:t>
            </w:r>
            <w:r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  <w:pict>
                <v:rect id="_x0000_i1087" style="width:0;height:.75pt" o:hralign="center" o:hrstd="t" o:hr="t" fillcolor="#a0a0a0" stroked="f"/>
              </w:pict>
            </w:r>
          </w:p>
          <w:p w:rsidR="008736C4" w:rsidRPr="00462322" w:rsidRDefault="008736C4" w:rsidP="00AE5609">
            <w:pPr>
              <w:widowControl/>
              <w:spacing w:before="100" w:beforeAutospacing="1" w:after="100" w:afterAutospacing="1"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hyperlink r:id="rId6" w:tgtFrame="_blank" w:tooltip="公告訂定發布民俗調理業管理規範，並自104年6月1日生效 (衛生福利部104年5月12日衛部中字第1041860595號公告)(另開新視窗)" w:history="1"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公告訂定發布民俗調理業管理規範，並自104年6月1日生效 (衛生福利部104年5月12日衛</w:t>
              </w:r>
              <w:proofErr w:type="gramStart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部中字</w:t>
              </w:r>
              <w:proofErr w:type="gramEnd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第1041860595號公告)</w:t>
              </w:r>
            </w:hyperlink>
          </w:p>
        </w:tc>
      </w:tr>
      <w:tr w:rsidR="008736C4" w:rsidRPr="00462322" w:rsidTr="00AE5609"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醫療法第85條</w:t>
            </w:r>
          </w:p>
        </w:tc>
        <w:tc>
          <w:tcPr>
            <w:tcW w:w="4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醫療廣告，其內容以下列事項為限：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一、醫療機構之名稱、開業執照字號、地址、電話及交通路線。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二、醫師之姓名、性別、學歷、經歷及其醫師、專科醫師證書字號。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三、全民健康保險及其他非商業性保險之特約醫院、診所字樣。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四、診療科別及診療時間。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五、開業、歇業、停業、復業、遷移及其年、月、日。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六、其他經中央主管機關公告容許登載或播放事項。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利用廣播、電視之醫療廣告，在前項內容範圍內，得以口語化方式為之。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但應先經所在地直轄市或縣 (市) 主管機關核准。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 xml:space="preserve">醫療機構以網際網路提供之資訊，除有第一百零三條第二項各款所定情形外，不受第一項所定內容範圍之限制，其管理辦法由中央主管機關定之。 </w:t>
            </w:r>
          </w:p>
          <w:p w:rsidR="008736C4" w:rsidRPr="00462322" w:rsidRDefault="008736C4" w:rsidP="00AE5609">
            <w:pPr>
              <w:widowControl/>
              <w:spacing w:before="300" w:after="300"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  <w:lastRenderedPageBreak/>
              <w:pict>
                <v:rect id="_x0000_i1088" style="width:0;height:.75pt" o:hralign="center" o:hrstd="t" o:hr="t" fillcolor="#a0a0a0" stroked="f"/>
              </w:pict>
            </w:r>
          </w:p>
          <w:p w:rsidR="008736C4" w:rsidRPr="00462322" w:rsidRDefault="008736C4" w:rsidP="00AE5609">
            <w:pPr>
              <w:widowControl/>
              <w:numPr>
                <w:ilvl w:val="0"/>
                <w:numId w:val="3"/>
              </w:numPr>
              <w:spacing w:before="100" w:beforeAutospacing="1" w:after="100" w:afterAutospacing="1"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hyperlink r:id="rId7" w:tgtFrame="_blank" w:tooltip="衛部醫字第1031660048號(另開新視窗)" w:history="1"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公告醫療法第85條第1項第6款「容許登載或播放之醫療廣告事項」</w:t>
              </w:r>
              <w:proofErr w:type="gramStart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（</w:t>
              </w:r>
              <w:proofErr w:type="gramEnd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行政院衛生署103年1月24日衛部</w:t>
              </w:r>
              <w:proofErr w:type="gramStart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醫</w:t>
              </w:r>
              <w:proofErr w:type="gramEnd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字第1031660048號公告)</w:t>
              </w:r>
            </w:hyperlink>
          </w:p>
          <w:p w:rsidR="008736C4" w:rsidRPr="00462322" w:rsidRDefault="008736C4" w:rsidP="00AE5609">
            <w:pPr>
              <w:widowControl/>
              <w:numPr>
                <w:ilvl w:val="0"/>
                <w:numId w:val="3"/>
              </w:numPr>
              <w:spacing w:before="100" w:beforeAutospacing="1" w:after="100" w:afterAutospacing="1"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hyperlink r:id="rId8" w:tgtFrame="_blank" w:tooltip="發布修正「醫療機構網際網路資訊管理辦法」（衛生福利部104年11月3日衛部醫字第1041668111號令）(另開新視窗)" w:history="1"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發布修正「醫療機構網際網路資訊管理辦法」（衛生福利部104年11月3日衛部</w:t>
              </w:r>
              <w:proofErr w:type="gramStart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醫</w:t>
              </w:r>
              <w:proofErr w:type="gramEnd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字第1041668111號令）</w:t>
              </w:r>
            </w:hyperlink>
          </w:p>
        </w:tc>
      </w:tr>
      <w:tr w:rsidR="008736C4" w:rsidRPr="00462322" w:rsidTr="00AE5609"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lastRenderedPageBreak/>
              <w:t>醫療法第86條</w:t>
            </w:r>
          </w:p>
        </w:tc>
        <w:tc>
          <w:tcPr>
            <w:tcW w:w="4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醫療廣告不得以下列方式為之：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一、假借他人名義為宣傳。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二、利用出售或贈與醫療刊物為宣傳。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三、以公開祖傳秘方或公開答問為宣傳。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四、摘錄醫學刊物內容為宣傳。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五、藉採訪或報導為宣傳。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六、與違反前條規定內容之廣告聯合或並排為宣傳。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七、</w:t>
            </w:r>
            <w:hyperlink r:id="rId9" w:tgtFrame="_blank" w:tooltip="醫療法第86條(另開新視窗)" w:history="1"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以其他不正當方式為宣傳</w:t>
              </w:r>
            </w:hyperlink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 xml:space="preserve">。 </w:t>
            </w:r>
          </w:p>
          <w:p w:rsidR="008736C4" w:rsidRPr="00462322" w:rsidRDefault="008736C4" w:rsidP="00AE5609">
            <w:pPr>
              <w:widowControl/>
              <w:spacing w:before="300" w:after="300"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  <w:pict>
                <v:rect id="_x0000_i1089" style="width:0;height:.75pt" o:hralign="center" o:hrstd="t" o:hr="t" fillcolor="#a0a0a0" stroked="f"/>
              </w:pict>
            </w:r>
          </w:p>
          <w:p w:rsidR="008736C4" w:rsidRPr="00462322" w:rsidRDefault="008736C4" w:rsidP="00AE5609">
            <w:pPr>
              <w:widowControl/>
              <w:numPr>
                <w:ilvl w:val="0"/>
                <w:numId w:val="4"/>
              </w:numPr>
              <w:spacing w:before="100" w:beforeAutospacing="1" w:after="100" w:afterAutospacing="1"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hyperlink r:id="rId10" w:tgtFrame="_blank" w:tooltip="發布修正醫療法第86條第7款以其他不正當方式為宣傳之範圍(衛生福利部105年11月17日衛部醫字第1051667434號令)(另開新視窗)" w:history="1"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發布修正醫療法第86條第7款以其他不正當方式為宣傳之範圍(衛生福利部105年11月17日衛部</w:t>
              </w:r>
              <w:proofErr w:type="gramStart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醫</w:t>
              </w:r>
              <w:proofErr w:type="gramEnd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字第1051667434號令)</w:t>
              </w:r>
            </w:hyperlink>
          </w:p>
          <w:p w:rsidR="008736C4" w:rsidRPr="00462322" w:rsidRDefault="008736C4" w:rsidP="00AE5609">
            <w:pPr>
              <w:widowControl/>
              <w:numPr>
                <w:ilvl w:val="0"/>
                <w:numId w:val="4"/>
              </w:numPr>
              <w:spacing w:before="100" w:beforeAutospacing="1" w:after="100" w:afterAutospacing="1"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hyperlink r:id="rId11" w:tgtFrame="_blank" w:tooltip="公告「醫療機構接受媒體採訪注意事項」（行政院衛生署90年11月1日衛署醫字第0900071404號公告）(另開新視窗)" w:history="1"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公告「醫療機構接受媒體採訪注意事項」（行政院衛生署90年11月1日衛署</w:t>
              </w:r>
              <w:proofErr w:type="gramStart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醫</w:t>
              </w:r>
              <w:proofErr w:type="gramEnd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字第0900071404號公告）</w:t>
              </w:r>
            </w:hyperlink>
          </w:p>
          <w:p w:rsidR="008736C4" w:rsidRPr="00462322" w:rsidRDefault="008736C4" w:rsidP="00AE5609">
            <w:pPr>
              <w:widowControl/>
              <w:numPr>
                <w:ilvl w:val="0"/>
                <w:numId w:val="4"/>
              </w:numPr>
              <w:spacing w:before="100" w:beforeAutospacing="1" w:after="100" w:afterAutospacing="1"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hyperlink r:id="rId12" w:tgtFrame="_blank" w:tooltip="公告「醫療機構及醫事人員發布醫學新知或研究報告倫理守則」（行政院衛生署90年11月22日衛署醫字第0900072518號公告）(另開新視窗)" w:history="1"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公告「醫療機構及</w:t>
              </w:r>
              <w:proofErr w:type="gramStart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醫</w:t>
              </w:r>
              <w:proofErr w:type="gramEnd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事人員發布醫學新知或研究報告倫理守則」（行政院衛生署90年11月22日衛署</w:t>
              </w:r>
              <w:proofErr w:type="gramStart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醫</w:t>
              </w:r>
              <w:proofErr w:type="gramEnd"/>
              <w:r w:rsidRPr="00462322">
                <w:rPr>
                  <w:rFonts w:ascii="微軟正黑體" w:eastAsia="微軟正黑體" w:hAnsi="微軟正黑體" w:cs="Helvetica" w:hint="eastAsia"/>
                  <w:color w:val="333333"/>
                  <w:kern w:val="0"/>
                  <w:szCs w:val="24"/>
                </w:rPr>
                <w:t>字第0900072518號公告）</w:t>
              </w:r>
            </w:hyperlink>
          </w:p>
        </w:tc>
      </w:tr>
      <w:tr w:rsidR="008736C4" w:rsidRPr="00462322" w:rsidTr="00AE5609"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醫療法第87條</w:t>
            </w:r>
          </w:p>
        </w:tc>
        <w:tc>
          <w:tcPr>
            <w:tcW w:w="4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廣告內容暗示或影射醫療業務者，視為醫療廣告。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醫學新知或研究報告之發表、病人衛生教育、學術性刊物，未涉及招徠醫療業務者，</w:t>
            </w:r>
            <w:proofErr w:type="gramStart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不</w:t>
            </w:r>
            <w:proofErr w:type="gramEnd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視為醫療廣告。</w:t>
            </w:r>
          </w:p>
        </w:tc>
      </w:tr>
      <w:tr w:rsidR="008736C4" w:rsidRPr="00462322" w:rsidTr="00AE5609"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醫療法第103條</w:t>
            </w:r>
          </w:p>
        </w:tc>
        <w:tc>
          <w:tcPr>
            <w:tcW w:w="4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有下列情形之</w:t>
            </w:r>
            <w:proofErr w:type="gramStart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一</w:t>
            </w:r>
            <w:proofErr w:type="gramEnd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者，處新臺幣五萬元以上二十五萬元以下罰鍰：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一、違反第十五條第一項、第十七條第二項、第二十二條第二項、第二十三條第二項、第三項、第五十七條、第六十一條、第六十三條第一項、第六十四條、第七十二條、第八十五條、第八十六條規定或擅自變更核准之廣告內容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二、違反中央主管機關依第六十二條第二項、第九十三條第二項規定所定之辦法。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醫療廣告違反第八十五條、第八十六條規定或擅自變更核准內容者，除依前項規定處罰外，其有下列情形之</w:t>
            </w:r>
            <w:proofErr w:type="gramStart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一</w:t>
            </w:r>
            <w:proofErr w:type="gramEnd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者，得處一個月以上一年以下停業處分或廢止其開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lastRenderedPageBreak/>
              <w:t>業執照，並由中央主管機關吊銷其負責醫師之醫師證書一年：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一、內容虛偽、誇張、歪曲事實或有傷風化。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二、以非法墮胎為宣傳。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三、一年內已受處罰三次。</w:t>
            </w:r>
          </w:p>
        </w:tc>
      </w:tr>
      <w:tr w:rsidR="008736C4" w:rsidRPr="00462322" w:rsidTr="00AE5609"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lastRenderedPageBreak/>
              <w:t>醫療法第104條</w:t>
            </w:r>
          </w:p>
        </w:tc>
        <w:tc>
          <w:tcPr>
            <w:tcW w:w="4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spacing w:line="400" w:lineRule="exact"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違反第八十四條規定為醫療廣告者，處新臺幣五萬元以上二十五萬元以下罰鍰。</w:t>
            </w:r>
          </w:p>
        </w:tc>
      </w:tr>
    </w:tbl>
    <w:p w:rsidR="008736C4" w:rsidRPr="00462322" w:rsidRDefault="008736C4" w:rsidP="008736C4">
      <w:pPr>
        <w:widowControl/>
        <w:shd w:val="clear" w:color="auto" w:fill="FFFFFF"/>
        <w:rPr>
          <w:rFonts w:ascii="微軟正黑體" w:eastAsia="微軟正黑體" w:hAnsi="微軟正黑體" w:cs="Helvetica"/>
          <w:vanish/>
          <w:color w:val="333333"/>
          <w:kern w:val="0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513"/>
        <w:gridCol w:w="7540"/>
      </w:tblGrid>
      <w:tr w:rsidR="008736C4" w:rsidRPr="00462322" w:rsidTr="00AE560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Default="008736C4" w:rsidP="00AE5609">
            <w:pPr>
              <w:widowControl/>
              <w:spacing w:after="150" w:line="432" w:lineRule="atLeast"/>
              <w:rPr>
                <w:rFonts w:ascii="微軟正黑體" w:eastAsia="微軟正黑體" w:hAnsi="微軟正黑體" w:cs="Helvetica"/>
                <w:b/>
                <w:bCs/>
                <w:color w:val="777777"/>
                <w:kern w:val="0"/>
                <w:szCs w:val="24"/>
              </w:rPr>
            </w:pPr>
          </w:p>
          <w:p w:rsidR="008736C4" w:rsidRPr="00462322" w:rsidRDefault="008736C4" w:rsidP="00AE5609">
            <w:pPr>
              <w:widowControl/>
              <w:spacing w:after="150" w:line="432" w:lineRule="atLeast"/>
              <w:rPr>
                <w:rFonts w:ascii="微軟正黑體" w:eastAsia="微軟正黑體" w:hAnsi="微軟正黑體" w:cs="Helvetica"/>
                <w:color w:val="777777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b/>
                <w:bCs/>
                <w:color w:val="777777"/>
                <w:kern w:val="0"/>
                <w:szCs w:val="24"/>
              </w:rPr>
              <w:t>(二)醫療法施行細則</w:t>
            </w:r>
          </w:p>
        </w:tc>
      </w:tr>
      <w:tr w:rsidR="008736C4" w:rsidRPr="00462322" w:rsidTr="00AE5609">
        <w:trPr>
          <w:tblHeader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rPr>
                <w:rFonts w:ascii="微軟正黑體" w:eastAsia="微軟正黑體" w:hAnsi="微軟正黑體" w:cs="Helvetica"/>
                <w:b/>
                <w:bCs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b/>
                <w:bCs/>
                <w:color w:val="333333"/>
                <w:kern w:val="0"/>
                <w:szCs w:val="24"/>
              </w:rPr>
              <w:t>條文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rPr>
                <w:rFonts w:ascii="微軟正黑體" w:eastAsia="微軟正黑體" w:hAnsi="微軟正黑體" w:cs="Helvetica"/>
                <w:b/>
                <w:bCs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b/>
                <w:bCs/>
                <w:color w:val="333333"/>
                <w:kern w:val="0"/>
                <w:szCs w:val="24"/>
              </w:rPr>
              <w:t>內容</w:t>
            </w:r>
          </w:p>
        </w:tc>
      </w:tr>
      <w:tr w:rsidR="008736C4" w:rsidRPr="00462322" w:rsidTr="00AE56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醫療法施行細則第9條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本法第十七條所定醫療機構名稱之使用、變更，依下列規定辦理：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一、醫院、診所名稱，應標明醫院或診所。但鄉（鎮、市、區）衛生所，其名稱得使用衛生所。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二、中醫醫院、診所名稱，應標明中醫醫院或中醫診所。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三、牙醫醫院、診所名稱，應標明牙醫醫院或牙醫診所。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四、專科醫師所設之醫院、診所，得標明其專科名稱。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五、醫療法人設立之醫療機構，應冠以其醫療法人名稱。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六、依本法第六條第一款及第二款設立者，應冠以其法人名稱，並加</w:t>
            </w:r>
            <w:proofErr w:type="gramStart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註</w:t>
            </w:r>
            <w:proofErr w:type="gramEnd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附設字樣。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七、依本法第六條第三款設立者，應標明為醫務室，並冠以該事業單位、學校或機構名稱。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八、其他經中央主管機關核准使用之名稱。</w:t>
            </w:r>
          </w:p>
        </w:tc>
      </w:tr>
      <w:tr w:rsidR="008736C4" w:rsidRPr="00462322" w:rsidTr="00AE56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lastRenderedPageBreak/>
              <w:t>醫療法施行細則第10條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本法第十七條醫療機構名稱之使用、變更，不得有下列情形之</w:t>
            </w:r>
            <w:proofErr w:type="gramStart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一</w:t>
            </w:r>
            <w:proofErr w:type="gramEnd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：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一、單獨使用外文名稱。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二、使用在同一直轄市或縣（市）區域內，他人已使用、被撤銷、廢止開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業執照未滿一年或受停業處分醫療機構之名稱。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三、使用疾病名稱。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四、使用有妨害公共秩序、善良風俗之名稱。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五、私立醫療機構使用易使人誤認與政府機關或公益團體有關之名稱。</w:t>
            </w: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br/>
              <w:t>六、其他經中央主管機關規定不得使用之名稱。</w:t>
            </w:r>
          </w:p>
        </w:tc>
      </w:tr>
      <w:tr w:rsidR="008736C4" w:rsidRPr="00462322" w:rsidTr="00AE56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醫療法施行細則第13條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醫療機構依本法第二十三條第一項規定歇業或受撤銷、廢止開業執照處分者，應將其招牌拆除。</w:t>
            </w:r>
          </w:p>
        </w:tc>
      </w:tr>
      <w:tr w:rsidR="008736C4" w:rsidRPr="00462322" w:rsidTr="00AE56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醫療法施行細則第58條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本法第八十五條第一項第二款所定學歷，指在公立或立案之私立大學、獨立學院或符合教育部</w:t>
            </w:r>
            <w:proofErr w:type="gramStart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採</w:t>
            </w:r>
            <w:proofErr w:type="gramEnd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認規定之國外大學、獨立學院醫學、中醫學、牙醫學或其他</w:t>
            </w:r>
            <w:proofErr w:type="gramStart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</w:t>
            </w:r>
            <w:proofErr w:type="gramEnd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事相關系、科、所畢業，領有畢業證書之學歷；所定經歷，指在</w:t>
            </w:r>
            <w:proofErr w:type="gramStart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</w:t>
            </w:r>
            <w:proofErr w:type="gramEnd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事機構或</w:t>
            </w:r>
            <w:proofErr w:type="gramStart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醫事校</w:t>
            </w:r>
            <w:proofErr w:type="gramEnd"/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院、團體服務、進修，持有證明文件之經歷。</w:t>
            </w:r>
          </w:p>
        </w:tc>
      </w:tr>
      <w:tr w:rsidR="008736C4" w:rsidRPr="00462322" w:rsidTr="00AE56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lastRenderedPageBreak/>
              <w:t>醫療法施行細則第59條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本法第八十五條第一項第四款所定醫療廣告之診療科別，以經主管機關核准登記服務醫師之專科別為限。</w:t>
            </w:r>
          </w:p>
        </w:tc>
      </w:tr>
      <w:tr w:rsidR="008736C4" w:rsidRPr="00462322" w:rsidTr="00AE56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醫療法施行細則第60條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6C4" w:rsidRPr="00462322" w:rsidRDefault="008736C4" w:rsidP="00AE5609">
            <w:pPr>
              <w:widowControl/>
              <w:rPr>
                <w:rFonts w:ascii="微軟正黑體" w:eastAsia="微軟正黑體" w:hAnsi="微軟正黑體" w:cs="Helvetica"/>
                <w:color w:val="333333"/>
                <w:kern w:val="0"/>
                <w:szCs w:val="24"/>
              </w:rPr>
            </w:pPr>
            <w:r w:rsidRPr="00462322">
              <w:rPr>
                <w:rFonts w:ascii="微軟正黑體" w:eastAsia="微軟正黑體" w:hAnsi="微軟正黑體" w:cs="Helvetica" w:hint="eastAsia"/>
                <w:color w:val="333333"/>
                <w:kern w:val="0"/>
                <w:szCs w:val="24"/>
              </w:rPr>
              <w:t>醫療機構依本法第八十五條第二項規定利用廣播、電視所為之醫療廣告，應填具申請書，檢同有關文件，向直轄市或縣（市）主管機關申請，經審查核准後，始得依廣播電視法及有關規定辦理。</w:t>
            </w:r>
          </w:p>
        </w:tc>
      </w:tr>
    </w:tbl>
    <w:p w:rsidR="008736C4" w:rsidRPr="00612AC0" w:rsidRDefault="008736C4" w:rsidP="008736C4">
      <w:pPr>
        <w:widowControl/>
        <w:shd w:val="clear" w:color="auto" w:fill="FFFFFF"/>
        <w:spacing w:after="150" w:line="400" w:lineRule="exact"/>
        <w:rPr>
          <w:rFonts w:ascii="inherit" w:eastAsia="微軟正黑體" w:hAnsi="inherit" w:cs="Helvetica" w:hint="eastAsia"/>
          <w:color w:val="333333"/>
          <w:kern w:val="0"/>
          <w:sz w:val="32"/>
          <w:szCs w:val="32"/>
        </w:rPr>
      </w:pPr>
      <w:r w:rsidRPr="00462322">
        <w:rPr>
          <w:rFonts w:ascii="微軟正黑體" w:eastAsia="微軟正黑體" w:hAnsi="微軟正黑體" w:cs="Helvetica" w:hint="eastAsia"/>
          <w:color w:val="333333"/>
          <w:kern w:val="0"/>
          <w:szCs w:val="24"/>
        </w:rPr>
        <w:t> </w:t>
      </w:r>
      <w:r w:rsidRPr="00612AC0">
        <w:rPr>
          <w:rFonts w:ascii="inherit" w:eastAsia="微軟正黑體" w:hAnsi="inherit" w:cs="Helvetica"/>
          <w:color w:val="333333"/>
          <w:kern w:val="0"/>
          <w:sz w:val="32"/>
          <w:szCs w:val="32"/>
        </w:rPr>
        <w:t>二、「醫療廣告」相關重要函釋</w:t>
      </w:r>
    </w:p>
    <w:p w:rsidR="008736C4" w:rsidRPr="00462322" w:rsidRDefault="008736C4" w:rsidP="008736C4">
      <w:pPr>
        <w:widowControl/>
        <w:shd w:val="clear" w:color="auto" w:fill="FFFFFF"/>
        <w:spacing w:after="150" w:line="320" w:lineRule="exact"/>
        <w:rPr>
          <w:rFonts w:ascii="微軟正黑體" w:eastAsia="微軟正黑體" w:hAnsi="微軟正黑體" w:cs="Helvetica"/>
          <w:color w:val="333333"/>
          <w:kern w:val="0"/>
          <w:szCs w:val="24"/>
        </w:rPr>
      </w:pPr>
      <w:r w:rsidRPr="00462322">
        <w:rPr>
          <w:rFonts w:ascii="微軟正黑體" w:eastAsia="微軟正黑體" w:hAnsi="微軟正黑體" w:cs="Helvetica" w:hint="eastAsia"/>
          <w:color w:val="333333"/>
          <w:kern w:val="0"/>
          <w:szCs w:val="24"/>
        </w:rPr>
        <w:t>（一）違規醫療廣告處理</w:t>
      </w:r>
    </w:p>
    <w:p w:rsidR="008736C4" w:rsidRPr="00462322" w:rsidRDefault="008736C4" w:rsidP="008736C4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320" w:lineRule="exact"/>
        <w:ind w:left="1095"/>
        <w:rPr>
          <w:rFonts w:ascii="微軟正黑體" w:eastAsia="微軟正黑體" w:hAnsi="微軟正黑體" w:cs="Helvetica"/>
          <w:color w:val="333333"/>
          <w:kern w:val="0"/>
          <w:szCs w:val="24"/>
        </w:rPr>
      </w:pPr>
      <w:hyperlink r:id="rId13" w:tooltip="違規醫療廣告處理原則（行政院衛生署97年10月9日衛署醫字第0970215445號函修正）(odt檔案下載)" w:history="1">
        <w:r w:rsidRPr="00462322">
          <w:rPr>
            <w:rFonts w:ascii="微軟正黑體" w:eastAsia="微軟正黑體" w:hAnsi="微軟正黑體" w:cs="Helvetica" w:hint="eastAsia"/>
            <w:color w:val="333333"/>
            <w:kern w:val="0"/>
            <w:szCs w:val="24"/>
          </w:rPr>
          <w:t>違規醫療廣告處理原則（行政院衛生署97年10月9日衛署</w:t>
        </w:r>
        <w:proofErr w:type="gramStart"/>
        <w:r w:rsidRPr="00462322">
          <w:rPr>
            <w:rFonts w:ascii="微軟正黑體" w:eastAsia="微軟正黑體" w:hAnsi="微軟正黑體" w:cs="Helvetica" w:hint="eastAsia"/>
            <w:color w:val="333333"/>
            <w:kern w:val="0"/>
            <w:szCs w:val="24"/>
          </w:rPr>
          <w:t>醫</w:t>
        </w:r>
        <w:proofErr w:type="gramEnd"/>
        <w:r w:rsidRPr="00462322">
          <w:rPr>
            <w:rFonts w:ascii="微軟正黑體" w:eastAsia="微軟正黑體" w:hAnsi="微軟正黑體" w:cs="Helvetica" w:hint="eastAsia"/>
            <w:color w:val="333333"/>
            <w:kern w:val="0"/>
            <w:szCs w:val="24"/>
          </w:rPr>
          <w:t>字第0970215445號函修正）</w:t>
        </w:r>
      </w:hyperlink>
    </w:p>
    <w:p w:rsidR="008736C4" w:rsidRDefault="008736C4" w:rsidP="008736C4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320" w:lineRule="exact"/>
        <w:ind w:left="1095"/>
        <w:rPr>
          <w:rFonts w:ascii="微軟正黑體" w:eastAsia="微軟正黑體" w:hAnsi="微軟正黑體" w:cs="Helvetica"/>
          <w:color w:val="333333"/>
          <w:kern w:val="0"/>
          <w:szCs w:val="24"/>
        </w:rPr>
      </w:pPr>
      <w:hyperlink r:id="rId14" w:tgtFrame="_blank" w:tooltip="瘦身美容業廣告規範（行政院衛生署88年5月22日衛署食字第88017511號公告）(另開新視窗)" w:history="1">
        <w:r w:rsidRPr="00A8629E">
          <w:rPr>
            <w:rFonts w:ascii="微軟正黑體" w:eastAsia="微軟正黑體" w:hAnsi="微軟正黑體" w:cs="Helvetica" w:hint="eastAsia"/>
            <w:color w:val="333333"/>
            <w:kern w:val="0"/>
            <w:szCs w:val="24"/>
          </w:rPr>
          <w:t>瘦身美容業廣告規範（行政院衛生署88年5月22日衛署食字第88017511號公告）</w:t>
        </w:r>
      </w:hyperlink>
    </w:p>
    <w:p w:rsidR="008736C4" w:rsidRPr="00A8629E" w:rsidRDefault="008736C4" w:rsidP="008736C4">
      <w:pPr>
        <w:widowControl/>
        <w:shd w:val="clear" w:color="auto" w:fill="FFFFFF"/>
        <w:spacing w:before="100" w:beforeAutospacing="1" w:after="150" w:afterAutospacing="1" w:line="320" w:lineRule="exact"/>
        <w:rPr>
          <w:rFonts w:ascii="微軟正黑體" w:eastAsia="微軟正黑體" w:hAnsi="微軟正黑體" w:cs="Helvetica"/>
          <w:color w:val="333333"/>
          <w:kern w:val="0"/>
          <w:szCs w:val="24"/>
        </w:rPr>
      </w:pPr>
      <w:r w:rsidRPr="00A8629E">
        <w:rPr>
          <w:rFonts w:ascii="微軟正黑體" w:eastAsia="微軟正黑體" w:hAnsi="微軟正黑體" w:cs="Helvetica" w:hint="eastAsia"/>
          <w:color w:val="333333"/>
          <w:kern w:val="0"/>
          <w:szCs w:val="24"/>
        </w:rPr>
        <w:t>（二）</w:t>
      </w:r>
      <w:proofErr w:type="gramStart"/>
      <w:r w:rsidRPr="00A8629E">
        <w:rPr>
          <w:rFonts w:ascii="微軟正黑體" w:eastAsia="微軟正黑體" w:hAnsi="微軟正黑體" w:cs="Helvetica" w:hint="eastAsia"/>
          <w:color w:val="333333"/>
          <w:kern w:val="0"/>
          <w:szCs w:val="24"/>
        </w:rPr>
        <w:t>醫</w:t>
      </w:r>
      <w:proofErr w:type="gramEnd"/>
      <w:r w:rsidRPr="00A8629E">
        <w:rPr>
          <w:rFonts w:ascii="微軟正黑體" w:eastAsia="微軟正黑體" w:hAnsi="微軟正黑體" w:cs="Helvetica" w:hint="eastAsia"/>
          <w:color w:val="333333"/>
          <w:kern w:val="0"/>
          <w:szCs w:val="24"/>
        </w:rPr>
        <w:t>事人員代言</w:t>
      </w:r>
    </w:p>
    <w:p w:rsidR="008736C4" w:rsidRDefault="008736C4" w:rsidP="008736C4">
      <w:pPr>
        <w:widowControl/>
        <w:numPr>
          <w:ilvl w:val="0"/>
          <w:numId w:val="6"/>
        </w:numPr>
        <w:shd w:val="clear" w:color="auto" w:fill="FFFFFF"/>
        <w:spacing w:before="100" w:beforeAutospacing="1" w:after="150" w:afterAutospacing="1" w:line="320" w:lineRule="exact"/>
        <w:ind w:left="1095"/>
        <w:rPr>
          <w:rFonts w:ascii="微軟正黑體" w:eastAsia="微軟正黑體" w:hAnsi="微軟正黑體" w:cs="Helvetica"/>
          <w:color w:val="333333"/>
          <w:kern w:val="0"/>
          <w:szCs w:val="24"/>
        </w:rPr>
      </w:pPr>
      <w:hyperlink r:id="rId15" w:tooltip="醫事人員代言產品之處理原則（行政院衛生署93年6月8日衛署醫字第0930203280號函）(odt檔案下載)" w:history="1">
        <w:proofErr w:type="gramStart"/>
        <w:r w:rsidRPr="00462322">
          <w:rPr>
            <w:rFonts w:ascii="微軟正黑體" w:eastAsia="微軟正黑體" w:hAnsi="微軟正黑體" w:cs="Helvetica" w:hint="eastAsia"/>
            <w:color w:val="333333"/>
            <w:kern w:val="0"/>
            <w:szCs w:val="24"/>
          </w:rPr>
          <w:t>醫</w:t>
        </w:r>
        <w:proofErr w:type="gramEnd"/>
        <w:r w:rsidRPr="00462322">
          <w:rPr>
            <w:rFonts w:ascii="微軟正黑體" w:eastAsia="微軟正黑體" w:hAnsi="微軟正黑體" w:cs="Helvetica" w:hint="eastAsia"/>
            <w:color w:val="333333"/>
            <w:kern w:val="0"/>
            <w:szCs w:val="24"/>
          </w:rPr>
          <w:t>事人員代言產品之處理原則（行政院衛生署93年6月8日衛署</w:t>
        </w:r>
        <w:proofErr w:type="gramStart"/>
        <w:r w:rsidRPr="00462322">
          <w:rPr>
            <w:rFonts w:ascii="微軟正黑體" w:eastAsia="微軟正黑體" w:hAnsi="微軟正黑體" w:cs="Helvetica" w:hint="eastAsia"/>
            <w:color w:val="333333"/>
            <w:kern w:val="0"/>
            <w:szCs w:val="24"/>
          </w:rPr>
          <w:t>醫</w:t>
        </w:r>
        <w:proofErr w:type="gramEnd"/>
        <w:r w:rsidRPr="00462322">
          <w:rPr>
            <w:rFonts w:ascii="微軟正黑體" w:eastAsia="微軟正黑體" w:hAnsi="微軟正黑體" w:cs="Helvetica" w:hint="eastAsia"/>
            <w:color w:val="333333"/>
            <w:kern w:val="0"/>
            <w:szCs w:val="24"/>
          </w:rPr>
          <w:t>字第0930203280號函）</w:t>
        </w:r>
      </w:hyperlink>
    </w:p>
    <w:p w:rsidR="008736C4" w:rsidRPr="00462322" w:rsidRDefault="008736C4" w:rsidP="008736C4">
      <w:pPr>
        <w:widowControl/>
        <w:numPr>
          <w:ilvl w:val="0"/>
          <w:numId w:val="6"/>
        </w:numPr>
        <w:shd w:val="clear" w:color="auto" w:fill="FFFFFF"/>
        <w:spacing w:before="100" w:beforeAutospacing="1" w:after="150" w:afterAutospacing="1" w:line="320" w:lineRule="exact"/>
        <w:ind w:left="1095"/>
        <w:rPr>
          <w:rFonts w:ascii="微軟正黑體" w:eastAsia="微軟正黑體" w:hAnsi="微軟正黑體" w:cs="Helvetica"/>
          <w:color w:val="333333"/>
          <w:kern w:val="0"/>
          <w:szCs w:val="24"/>
        </w:rPr>
      </w:pPr>
      <w:r w:rsidRPr="00462322">
        <w:rPr>
          <w:rFonts w:ascii="微軟正黑體" w:eastAsia="微軟正黑體" w:hAnsi="微軟正黑體" w:cs="Helvetica" w:hint="eastAsia"/>
          <w:color w:val="333333"/>
          <w:kern w:val="0"/>
          <w:szCs w:val="24"/>
        </w:rPr>
        <w:t> （三）其他（暫不分類）</w:t>
      </w:r>
    </w:p>
    <w:p w:rsidR="008736C4" w:rsidRPr="00462322" w:rsidRDefault="008736C4" w:rsidP="008736C4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 w:line="320" w:lineRule="exact"/>
        <w:ind w:left="1095"/>
        <w:rPr>
          <w:rFonts w:ascii="微軟正黑體" w:eastAsia="微軟正黑體" w:hAnsi="微軟正黑體" w:cs="Helvetica"/>
          <w:color w:val="333333"/>
          <w:kern w:val="0"/>
          <w:szCs w:val="24"/>
        </w:rPr>
      </w:pPr>
      <w:hyperlink r:id="rId16" w:tooltip="公平交易委員會與衛生福利部之歷次行政協調會議結論(odt檔案下載)" w:history="1">
        <w:r w:rsidRPr="00462322">
          <w:rPr>
            <w:rFonts w:ascii="微軟正黑體" w:eastAsia="微軟正黑體" w:hAnsi="微軟正黑體" w:cs="Helvetica" w:hint="eastAsia"/>
            <w:color w:val="333333"/>
            <w:kern w:val="0"/>
            <w:szCs w:val="24"/>
          </w:rPr>
          <w:t>公平交易委員會與衛生福利部之歷次行政協調會議結論</w:t>
        </w:r>
      </w:hyperlink>
      <w:r w:rsidRPr="00462322">
        <w:rPr>
          <w:rFonts w:ascii="微軟正黑體" w:eastAsia="微軟正黑體" w:hAnsi="微軟正黑體" w:cs="Helvetica" w:hint="eastAsia"/>
          <w:color w:val="333333"/>
          <w:kern w:val="0"/>
          <w:szCs w:val="24"/>
        </w:rPr>
        <w:t xml:space="preserve"> (資料來源: </w:t>
      </w:r>
      <w:hyperlink r:id="rId17" w:tgtFrame="_blank" w:tooltip="公平交易委員會(另開新視窗)" w:history="1">
        <w:r w:rsidRPr="00462322">
          <w:rPr>
            <w:rFonts w:ascii="微軟正黑體" w:eastAsia="微軟正黑體" w:hAnsi="微軟正黑體" w:cs="Helvetica" w:hint="eastAsia"/>
            <w:color w:val="333333"/>
            <w:kern w:val="0"/>
            <w:szCs w:val="24"/>
          </w:rPr>
          <w:t>公平交易委員會網站</w:t>
        </w:r>
      </w:hyperlink>
      <w:r w:rsidRPr="00462322">
        <w:rPr>
          <w:rFonts w:ascii="微軟正黑體" w:eastAsia="微軟正黑體" w:hAnsi="微軟正黑體" w:cs="Helvetica" w:hint="eastAsia"/>
          <w:color w:val="333333"/>
          <w:kern w:val="0"/>
          <w:szCs w:val="24"/>
        </w:rPr>
        <w:t>)</w:t>
      </w:r>
    </w:p>
    <w:p w:rsidR="0007498C" w:rsidRPr="008736C4" w:rsidRDefault="0007498C"/>
    <w:sectPr w:rsidR="0007498C" w:rsidRPr="008736C4" w:rsidSect="008736C4">
      <w:pgSz w:w="11906" w:h="16838"/>
      <w:pgMar w:top="720" w:right="1133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FD4"/>
    <w:multiLevelType w:val="multilevel"/>
    <w:tmpl w:val="C9E4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D2F25"/>
    <w:multiLevelType w:val="multilevel"/>
    <w:tmpl w:val="D7AC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84D58"/>
    <w:multiLevelType w:val="multilevel"/>
    <w:tmpl w:val="CDDC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FA12CD"/>
    <w:multiLevelType w:val="multilevel"/>
    <w:tmpl w:val="D970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F5F97"/>
    <w:multiLevelType w:val="multilevel"/>
    <w:tmpl w:val="C2AA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B71734"/>
    <w:multiLevelType w:val="multilevel"/>
    <w:tmpl w:val="D25A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3F6344"/>
    <w:multiLevelType w:val="multilevel"/>
    <w:tmpl w:val="025E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C4"/>
    <w:rsid w:val="0007498C"/>
    <w:rsid w:val="0087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026C5"/>
  <w15:chartTrackingRefBased/>
  <w15:docId w15:val="{B2D09CA6-E5D8-4614-A562-BB8E0F2E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736C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736C4"/>
    <w:rPr>
      <w:rFonts w:ascii="細明體" w:eastAsia="細明體" w:hAnsi="Courier New"/>
    </w:rPr>
  </w:style>
  <w:style w:type="character" w:customStyle="1" w:styleId="a4">
    <w:name w:val="純文字 字元"/>
    <w:basedOn w:val="a0"/>
    <w:link w:val="a3"/>
    <w:rsid w:val="008736C4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hwlaw.mohw.gov.tw/NEWS/NewsContent.aspx?msgid=7670&amp;KW=%E9%86%AB%E7%99%82%E6%A9%9F%E6%A7%8B%E7%B6%B2%E9%9A%9B%E7%B6%B2%E8%B7%AF%E8%B3%87%E8%A8%8A%E7%AE%A1%E7%90%86%E8%BE%A6%E6%B3%95" TargetMode="External"/><Relationship Id="rId13" Type="http://schemas.openxmlformats.org/officeDocument/2006/relationships/hyperlink" Target="https://www.mohw.gov.tw/dl-41440-68dcacb7-72e5-441e-800b-25bb93e9b072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azette.nat.gov.tw/egFront/detail.do?metaid=66365&amp;log=detailLog" TargetMode="External"/><Relationship Id="rId12" Type="http://schemas.openxmlformats.org/officeDocument/2006/relationships/hyperlink" Target="https://mohwlaw.mohw.gov.tw/FINT/FINTQRY04.aspx?starDate=00000000&amp;endDate=99991231&amp;no=&amp;n1=&amp;n2=&amp;kt=&amp;kw=%E9%86%AB%E7%99%82%E6%A9%9F%E6%A7%8B%E6%8E%A5%E5%8F%97%E5%AA%92%E9%AB%94%E6%8E%A1%E8%A8%AA%E6%B3%A8%E6%84%8F%E4%BA%8B%E9%A0%85&amp;kw2=&amp;kw3=&amp;kw4=&amp;type=etype_&amp;RowNo=1" TargetMode="External"/><Relationship Id="rId17" Type="http://schemas.openxmlformats.org/officeDocument/2006/relationships/hyperlink" Target="https://www.ftc.gov.tw/internet/main/doc/docList.aspx?uid=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ohw.gov.tw/dl-41442-d7b9226b-45ab-47d8-b15e-c775552f56a3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ohwlaw.mohw.gov.tw/FLAW/FLAWDAT07.aspx?lsid=FL076900" TargetMode="External"/><Relationship Id="rId11" Type="http://schemas.openxmlformats.org/officeDocument/2006/relationships/hyperlink" Target="https://mohwlaw.mohw.gov.tw/FINT/FINTQRY04.aspx?starDate=00000000&amp;endDate=99991231&amp;no=&amp;n1=&amp;n2=&amp;kt=&amp;kw=%E9%86%AB%E7%99%82%E6%A9%9F%E6%A7%8B%E6%8E%A5%E5%8F%97%E5%AA%92%E9%AB%94%E6%8E%A1%E8%A8%AA%E6%B3%A8%E6%84%8F%E4%BA%8B%E9%A0%85&amp;kw2=&amp;kw3=&amp;kw4=&amp;type=etype_&amp;RowNo=2" TargetMode="External"/><Relationship Id="rId5" Type="http://schemas.openxmlformats.org/officeDocument/2006/relationships/hyperlink" Target="https://www.mohw.gov.tw/dl-41619-592a6f2e-9833-4c71-b062-ddab52b4003c.html" TargetMode="External"/><Relationship Id="rId15" Type="http://schemas.openxmlformats.org/officeDocument/2006/relationships/hyperlink" Target="https://www.mohw.gov.tw/dl-41438-04a34dfc-49f8-49ef-a0cb-2ef9792ac8b8.html" TargetMode="External"/><Relationship Id="rId10" Type="http://schemas.openxmlformats.org/officeDocument/2006/relationships/hyperlink" Target="https://mohwlaw.mohw.gov.tw/FINT/FINTQRY04.aspx?starDate=00000000&amp;endDate=99991231&amp;no=&amp;n1=&amp;n2=&amp;kt=&amp;kw=%E3%80%8C%E4%BB%A5%E5%85%B6%E4%BB%96%E4%B8%8D%E6%AD%A3%E7%95%B6%E6%96%B9%E5%BC%8F%E5%AE%A3%E5%82%B3%E3%80%8D%E4%B9%8B%E7%AF%84%E5%9C%8D&amp;kw2=&amp;kw3=&amp;kw4=&amp;type=etype_&amp;RowNo=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ohwlaw.mohw.gov.tw/FLAW/FLAWDOC01.aspx?lsid=FL013534&amp;lno=86" TargetMode="External"/><Relationship Id="rId14" Type="http://schemas.openxmlformats.org/officeDocument/2006/relationships/hyperlink" Target="https://mohwlaw.mohw.gov.tw/FLAW/FLAWDAT0202.aspx?lsid=FL01387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社團法人 桃園市牙醫師公會</dc:creator>
  <cp:keywords/>
  <dc:description/>
  <cp:lastModifiedBy>社團法人 桃園市牙醫師公會</cp:lastModifiedBy>
  <cp:revision>1</cp:revision>
  <dcterms:created xsi:type="dcterms:W3CDTF">2019-10-04T02:01:00Z</dcterms:created>
  <dcterms:modified xsi:type="dcterms:W3CDTF">2019-10-04T02:06:00Z</dcterms:modified>
</cp:coreProperties>
</file>